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50" w:rsidRDefault="00F863AD" w:rsidP="001F4650">
      <w:pPr>
        <w:pStyle w:val="a3"/>
        <w:widowControl w:val="0"/>
        <w:tabs>
          <w:tab w:val="left" w:pos="851"/>
        </w:tabs>
        <w:spacing w:after="0"/>
        <w:ind w:firstLine="709"/>
        <w:jc w:val="right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Одо</w:t>
      </w:r>
      <w:r w:rsidR="00D01B04">
        <w:rPr>
          <w:rStyle w:val="a9"/>
          <w:sz w:val="28"/>
          <w:szCs w:val="28"/>
        </w:rPr>
        <w:t xml:space="preserve">брены на совместном заседании </w:t>
      </w:r>
      <w:r w:rsidR="00D01B04">
        <w:rPr>
          <w:rStyle w:val="a9"/>
          <w:sz w:val="28"/>
          <w:szCs w:val="28"/>
        </w:rPr>
        <w:br/>
        <w:t xml:space="preserve">экспертного совета и межведомственной </w:t>
      </w:r>
      <w:r w:rsidR="00D01B04">
        <w:rPr>
          <w:rStyle w:val="a9"/>
          <w:sz w:val="28"/>
          <w:szCs w:val="28"/>
        </w:rPr>
        <w:br/>
        <w:t xml:space="preserve">рабочей группы </w:t>
      </w:r>
      <w:r>
        <w:rPr>
          <w:rStyle w:val="a9"/>
          <w:sz w:val="28"/>
          <w:szCs w:val="28"/>
        </w:rPr>
        <w:t xml:space="preserve">при антитеррористической </w:t>
      </w:r>
      <w:r w:rsidR="00D01B04">
        <w:rPr>
          <w:rStyle w:val="a9"/>
          <w:sz w:val="28"/>
          <w:szCs w:val="28"/>
        </w:rPr>
        <w:br/>
        <w:t xml:space="preserve">комиссии </w:t>
      </w:r>
      <w:r>
        <w:rPr>
          <w:rStyle w:val="a9"/>
          <w:sz w:val="28"/>
          <w:szCs w:val="28"/>
        </w:rPr>
        <w:t>в Пермском крае 11.05.2023</w:t>
      </w:r>
    </w:p>
    <w:p w:rsidR="001F4650" w:rsidRDefault="001F4650" w:rsidP="001F4650">
      <w:pPr>
        <w:pStyle w:val="a3"/>
        <w:widowControl w:val="0"/>
        <w:tabs>
          <w:tab w:val="left" w:pos="851"/>
        </w:tabs>
        <w:spacing w:after="0"/>
        <w:ind w:firstLine="709"/>
        <w:jc w:val="right"/>
        <w:rPr>
          <w:rStyle w:val="a9"/>
          <w:sz w:val="28"/>
          <w:szCs w:val="28"/>
        </w:rPr>
      </w:pPr>
    </w:p>
    <w:p w:rsidR="00996AEE" w:rsidRPr="00691BD3" w:rsidRDefault="00996AEE" w:rsidP="00996AEE">
      <w:pPr>
        <w:shd w:val="clear" w:color="auto" w:fill="FFFFFF"/>
        <w:suppressAutoHyphens/>
        <w:jc w:val="both"/>
        <w:rPr>
          <w:bCs/>
          <w:sz w:val="28"/>
          <w:szCs w:val="28"/>
          <w:lang w:val="en-US"/>
        </w:rPr>
      </w:pPr>
    </w:p>
    <w:p w:rsidR="00996AEE" w:rsidRPr="00996AEE" w:rsidRDefault="00996AEE" w:rsidP="00996AEE">
      <w:pPr>
        <w:shd w:val="clear" w:color="auto" w:fill="FFFFFF"/>
        <w:suppressAutoHyphens/>
        <w:jc w:val="center"/>
        <w:rPr>
          <w:bCs/>
          <w:sz w:val="28"/>
          <w:szCs w:val="28"/>
        </w:rPr>
      </w:pPr>
      <w:r w:rsidRPr="00996AEE">
        <w:rPr>
          <w:bCs/>
          <w:sz w:val="28"/>
          <w:szCs w:val="28"/>
        </w:rPr>
        <w:t xml:space="preserve">Методические материалы по проведению должностными лицами (сотрудниками правоохранительных органов, представителями субъектов системы профилактики) индивидуальных бесед </w:t>
      </w:r>
      <w:r w:rsidRPr="00996AEE">
        <w:rPr>
          <w:bCs/>
          <w:sz w:val="28"/>
          <w:szCs w:val="28"/>
        </w:rPr>
        <w:br/>
        <w:t xml:space="preserve">с несовершеннолетними на тему противодействия терроризму </w:t>
      </w:r>
      <w:r w:rsidRPr="00996AEE">
        <w:rPr>
          <w:bCs/>
          <w:sz w:val="28"/>
          <w:szCs w:val="28"/>
        </w:rPr>
        <w:br/>
        <w:t>и экстремизму</w:t>
      </w:r>
      <w:r w:rsidRPr="00996AEE">
        <w:rPr>
          <w:bCs/>
          <w:sz w:val="28"/>
          <w:szCs w:val="28"/>
          <w:vertAlign w:val="superscript"/>
        </w:rPr>
        <w:footnoteReference w:id="1"/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b/>
          <w:bCs/>
          <w:sz w:val="28"/>
          <w:szCs w:val="28"/>
        </w:rPr>
      </w:pP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В наше время с положительными характеристиками несовершеннолетних стали проявляться тревожные симптомы социально-политической инфантильности молодежи, такие как: - утрата национальной культурной идентичности; - проявления индивидуализма и эгоцентризма; - авторитарной направленности в общении; - требования согласия </w:t>
      </w:r>
      <w:r w:rsidR="00C67A9A">
        <w:rPr>
          <w:sz w:val="28"/>
          <w:szCs w:val="28"/>
        </w:rPr>
        <w:br/>
      </w:r>
      <w:r w:rsidRPr="00996AEE">
        <w:rPr>
          <w:sz w:val="28"/>
          <w:szCs w:val="28"/>
        </w:rPr>
        <w:t xml:space="preserve">с собственной позицией при игнорировании чужой точки зрения; - воинствующего национализма; - диверсификация культурных и духовных ценностей; - правовой нигилизм; - отсутствие у молодых людей жизненных перспектив и перспектив </w:t>
      </w:r>
      <w:proofErr w:type="spellStart"/>
      <w:r w:rsidRPr="00996AEE">
        <w:rPr>
          <w:sz w:val="28"/>
          <w:szCs w:val="28"/>
        </w:rPr>
        <w:t>самоактуализации</w:t>
      </w:r>
      <w:proofErr w:type="spellEnd"/>
      <w:r w:rsidRPr="00996AEE">
        <w:rPr>
          <w:sz w:val="28"/>
          <w:szCs w:val="28"/>
        </w:rPr>
        <w:t>.</w:t>
      </w: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Несовершеннолетние находятся на этапе становления мировоззренческих позиций, </w:t>
      </w:r>
      <w:proofErr w:type="spellStart"/>
      <w:r w:rsidRPr="00996AEE">
        <w:rPr>
          <w:sz w:val="28"/>
          <w:szCs w:val="28"/>
        </w:rPr>
        <w:t>смысложизненных</w:t>
      </w:r>
      <w:proofErr w:type="spellEnd"/>
      <w:r w:rsidRPr="00996AEE">
        <w:rPr>
          <w:sz w:val="28"/>
          <w:szCs w:val="28"/>
        </w:rPr>
        <w:t xml:space="preserve"> ориентаций и нередко склонны поддерживать асоциальные идеи и взгляды, что обусловлено определенными личностными характеристиками и возрастными особенностями. Таким образом, настоящие методические рекомендации направлены на противодействие распространению идеологии экстремизма </w:t>
      </w:r>
      <w:r w:rsidR="00C67A9A">
        <w:rPr>
          <w:sz w:val="28"/>
          <w:szCs w:val="28"/>
        </w:rPr>
        <w:br/>
      </w:r>
      <w:r w:rsidRPr="00996AEE">
        <w:rPr>
          <w:sz w:val="28"/>
          <w:szCs w:val="28"/>
        </w:rPr>
        <w:t>и терроризма среди обучающихся.</w:t>
      </w: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Одной из </w:t>
      </w:r>
      <w:r w:rsidRPr="00996AEE">
        <w:rPr>
          <w:b/>
          <w:bCs/>
          <w:sz w:val="28"/>
          <w:szCs w:val="28"/>
        </w:rPr>
        <w:t xml:space="preserve">основных причин </w:t>
      </w:r>
      <w:r w:rsidRPr="00996AEE">
        <w:rPr>
          <w:sz w:val="28"/>
          <w:szCs w:val="28"/>
        </w:rPr>
        <w:t>приобщения подростков к неформальным объединениям является возрастная потребность в общении со сверстниками, группировании. В подростковом возрасте человек ощущает себя личностью, задумывается над своим «Я»: каков «Я»?»; «Я такой как все?»; «Я не такой как все?». Появляется потребность найти себя, подражать сформировавшемуся идеалу, реализовать бурно проявляющееся «чувство взрослости».</w:t>
      </w: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Именно в подростковом возрасте резко проявляется потребность </w:t>
      </w:r>
      <w:r w:rsidR="00C67A9A">
        <w:rPr>
          <w:sz w:val="28"/>
          <w:szCs w:val="28"/>
        </w:rPr>
        <w:br/>
      </w:r>
      <w:r w:rsidRPr="00996AEE">
        <w:rPr>
          <w:sz w:val="28"/>
          <w:szCs w:val="28"/>
        </w:rPr>
        <w:t xml:space="preserve">в дружбе, в ощущении своей нужности другому, защищенности, понимании, сочувствии, сопереживании, уважении со стороны равных себе сверстников, </w:t>
      </w:r>
      <w:r w:rsidR="00C67A9A">
        <w:rPr>
          <w:sz w:val="28"/>
          <w:szCs w:val="28"/>
        </w:rPr>
        <w:br/>
      </w:r>
      <w:r w:rsidRPr="00996AEE">
        <w:rPr>
          <w:sz w:val="28"/>
          <w:szCs w:val="28"/>
        </w:rPr>
        <w:t>в их положительной оценке.</w:t>
      </w: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Подростку необходима среда, где есть возможность быть принятым таким, каков он есть, возможность «быть как все»: в одежде, в манерах </w:t>
      </w:r>
      <w:r w:rsidRPr="00996AEE">
        <w:rPr>
          <w:sz w:val="28"/>
          <w:szCs w:val="28"/>
        </w:rPr>
        <w:lastRenderedPageBreak/>
        <w:t xml:space="preserve">поведения, в сленге, в своеобразных ценностях культуры </w:t>
      </w:r>
      <w:r w:rsidR="00C67A9A">
        <w:rPr>
          <w:sz w:val="28"/>
          <w:szCs w:val="28"/>
        </w:rPr>
        <w:br/>
      </w:r>
      <w:r w:rsidRPr="00996AEE">
        <w:rPr>
          <w:sz w:val="28"/>
          <w:szCs w:val="28"/>
        </w:rPr>
        <w:t xml:space="preserve">(или </w:t>
      </w:r>
      <w:proofErr w:type="spellStart"/>
      <w:r w:rsidRPr="00996AEE">
        <w:rPr>
          <w:sz w:val="28"/>
          <w:szCs w:val="28"/>
        </w:rPr>
        <w:t>псевдокультуры</w:t>
      </w:r>
      <w:proofErr w:type="spellEnd"/>
      <w:r w:rsidRPr="00996AEE">
        <w:rPr>
          <w:sz w:val="28"/>
          <w:szCs w:val="28"/>
        </w:rPr>
        <w:t>) – в определенной музыке, книгах, видеофильмах и т.д.</w:t>
      </w: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У несовершеннолетних, потенциально склонных к появлению экстремистской мотивации, есть ряд характерных психологических особенностей: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трудности установления длительных дружеских отношений </w:t>
      </w:r>
      <w:r w:rsidRPr="00996AEE">
        <w:rPr>
          <w:sz w:val="28"/>
          <w:szCs w:val="28"/>
        </w:rPr>
        <w:br/>
        <w:t xml:space="preserve">со сверстниками и окружающими людьми;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ощущение, что только «Я» и/или «мое сообщество» являются обладателями абсолютной истины, которая видится закрытой и окончательной («Есть два мнения: мое и неправильное» – типичный девиз экстремиста);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безапелляционные заявления, нетерпимость </w:t>
      </w:r>
      <w:r w:rsidRPr="00996AEE">
        <w:rPr>
          <w:sz w:val="28"/>
          <w:szCs w:val="28"/>
        </w:rPr>
        <w:br/>
        <w:t xml:space="preserve">к критике, нежелание выслушать и неспособность понять оппонента;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все «иное», «не подходящее мне» расценивается как угроза своему существованию, доминированию и требует устранения по принципу «естественного отбора»;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страх перед </w:t>
      </w:r>
      <w:r w:rsidRPr="00996AEE">
        <w:rPr>
          <w:i/>
          <w:iCs/>
          <w:sz w:val="28"/>
          <w:szCs w:val="28"/>
        </w:rPr>
        <w:t>«непохожими на себя».</w:t>
      </w:r>
      <w:r w:rsidRPr="00996AEE">
        <w:rPr>
          <w:sz w:val="28"/>
          <w:szCs w:val="28"/>
        </w:rPr>
        <w:t xml:space="preserve"> Это служит почвой для формирования установки на агрессию по отношению к «другому»;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</w:t>
      </w:r>
      <w:r w:rsidRPr="00996AEE">
        <w:rPr>
          <w:i/>
          <w:iCs/>
          <w:sz w:val="28"/>
          <w:szCs w:val="28"/>
        </w:rPr>
        <w:t>обвинение окружающих</w:t>
      </w:r>
      <w:r w:rsidRPr="00996AEE">
        <w:rPr>
          <w:sz w:val="28"/>
          <w:szCs w:val="28"/>
        </w:rPr>
        <w:t xml:space="preserve">: «во всем виноваты родители, учителя и другое окружение». </w:t>
      </w: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996AEE">
        <w:rPr>
          <w:b/>
          <w:bCs/>
          <w:sz w:val="28"/>
          <w:szCs w:val="28"/>
        </w:rPr>
        <w:t>Цель проведения профилактических бесед с несовершеннолетними</w:t>
      </w:r>
      <w:r w:rsidRPr="00996AEE">
        <w:rPr>
          <w:sz w:val="28"/>
          <w:szCs w:val="28"/>
        </w:rPr>
        <w:t xml:space="preserve">: формирование у них критичного мышления по отношению к себе, своим мыслям, действиям через их соотнесение с требованием законодательства, через призму социализации (поиска своего места в обществе), через личностно-ориентированный и духовно-ориентированный подходы.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В процессе профилактических бесед важно показывать альтернативные варианты преодоления трудностей реальной жизни, расширять социальные ролевые модели взаимодействия с окружающими.</w:t>
      </w:r>
    </w:p>
    <w:p w:rsidR="00996AEE" w:rsidRPr="00996AEE" w:rsidRDefault="00996AEE" w:rsidP="00996AEE">
      <w:pPr>
        <w:shd w:val="clear" w:color="auto" w:fill="FFFFFF"/>
        <w:suppressAutoHyphens/>
        <w:ind w:firstLine="708"/>
        <w:jc w:val="both"/>
        <w:rPr>
          <w:b/>
          <w:bCs/>
          <w:sz w:val="28"/>
          <w:szCs w:val="28"/>
        </w:rPr>
      </w:pPr>
      <w:r w:rsidRPr="00996AEE">
        <w:rPr>
          <w:b/>
          <w:bCs/>
          <w:sz w:val="28"/>
          <w:szCs w:val="28"/>
        </w:rPr>
        <w:t xml:space="preserve">Общие принципы проведения профилактической беседы </w:t>
      </w:r>
      <w:r>
        <w:rPr>
          <w:b/>
          <w:bCs/>
          <w:sz w:val="28"/>
          <w:szCs w:val="28"/>
        </w:rPr>
        <w:br/>
      </w:r>
      <w:r w:rsidRPr="00996AEE">
        <w:rPr>
          <w:b/>
          <w:bCs/>
          <w:sz w:val="28"/>
          <w:szCs w:val="28"/>
        </w:rPr>
        <w:t xml:space="preserve">с несовершеннолетними: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1. Относиться уважительно и проявлять интерес к обучающимся/емся (что бы они ни говорили, как бы себя не проявляли).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2. Избегать обесценивания личности, не провоцировать конфликт, </w:t>
      </w:r>
      <w:r w:rsidRPr="00996AEE">
        <w:rPr>
          <w:sz w:val="28"/>
          <w:szCs w:val="28"/>
        </w:rPr>
        <w:br/>
        <w:t xml:space="preserve">не отвечать на агрессию агрессией, не предъявлять ультиматумов.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3. Внимательно выслушивать их/его позицию/мнение </w:t>
      </w:r>
      <w:r w:rsidRPr="00996AEE">
        <w:rPr>
          <w:sz w:val="28"/>
          <w:szCs w:val="28"/>
        </w:rPr>
        <w:br/>
        <w:t xml:space="preserve">по представленной информации.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4. В случае, если мнение и/или позиция противоречит общепринятым правилам и нормам, выходит за рамки закона, следует </w:t>
      </w:r>
      <w:proofErr w:type="spellStart"/>
      <w:r w:rsidRPr="00996AEE">
        <w:rPr>
          <w:i/>
          <w:iCs/>
          <w:sz w:val="28"/>
          <w:szCs w:val="28"/>
        </w:rPr>
        <w:t>недирективно</w:t>
      </w:r>
      <w:proofErr w:type="spellEnd"/>
      <w:r w:rsidRPr="00996AEE">
        <w:rPr>
          <w:i/>
          <w:iCs/>
          <w:sz w:val="28"/>
          <w:szCs w:val="28"/>
        </w:rPr>
        <w:t xml:space="preserve"> </w:t>
      </w:r>
      <w:r w:rsidRPr="00996AEE">
        <w:rPr>
          <w:sz w:val="28"/>
          <w:szCs w:val="28"/>
        </w:rPr>
        <w:t xml:space="preserve">поставить под сомнение такую позицию, обратить внимание на последствия этой позиции (наказание, лишение свободы, невозможность получить желаемую профессию и т.д.), чтобы у обучающегося зародилось сомнение </w:t>
      </w:r>
      <w:r w:rsidRPr="00996AEE">
        <w:rPr>
          <w:sz w:val="28"/>
          <w:szCs w:val="28"/>
        </w:rPr>
        <w:br/>
        <w:t>в своей правоте, и понимание последствий такого мышления.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5. Поразмышлять вместе с ним/ними, что может стоять за такой позицией (как правило, за такой позицией может стоять опыт непринятия, отвержения </w:t>
      </w:r>
      <w:r w:rsidRPr="00996AEE">
        <w:rPr>
          <w:sz w:val="28"/>
          <w:szCs w:val="28"/>
        </w:rPr>
        <w:lastRenderedPageBreak/>
        <w:t xml:space="preserve">сверстниками, окружающими). Поговорить о возможных чувствах, связанных с этим опытом. Вместе с ним/ними подумать, что можно с этим сделать, куда обратиться за помощью.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6. После этого предложить другую точку зрения (другой взгляд на эту проблему), аргументировать преимущества данной точки зрения с разных сторон. По большому счету, через логику, создать у ребенка альтернативное конструктивное мнение.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7. Речь должна быть спокойной, уверенной и плавной, без резких слов </w:t>
      </w:r>
      <w:r w:rsidRPr="00996AEE">
        <w:rPr>
          <w:sz w:val="28"/>
          <w:szCs w:val="28"/>
        </w:rPr>
        <w:br/>
        <w:t xml:space="preserve">и интонаций, среднего темпа и тембра. Очень важны ритм разговора </w:t>
      </w:r>
      <w:r w:rsidRPr="00996AEE">
        <w:rPr>
          <w:sz w:val="28"/>
          <w:szCs w:val="28"/>
        </w:rPr>
        <w:br/>
        <w:t>и последовательность аргументаций.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996AEE">
        <w:rPr>
          <w:b/>
          <w:bCs/>
          <w:sz w:val="28"/>
          <w:szCs w:val="28"/>
        </w:rPr>
        <w:t xml:space="preserve">Акценты в профилактической беседе: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1.</w:t>
      </w:r>
      <w:r w:rsidRPr="00996AEE">
        <w:rPr>
          <w:b/>
          <w:bCs/>
          <w:sz w:val="28"/>
          <w:szCs w:val="28"/>
        </w:rPr>
        <w:t xml:space="preserve"> </w:t>
      </w:r>
      <w:r w:rsidRPr="00996AEE">
        <w:rPr>
          <w:sz w:val="28"/>
          <w:szCs w:val="28"/>
        </w:rPr>
        <w:t xml:space="preserve">Обратить внимание на то, что среди сверстников, есть такие, которым трудно справляться с различными ситуациями. Если Вы видите, что человек замыкается, дистанцируется от окружающих, высказывает неприемлемые идеи, направленные против общества, то Вы можете ему помочь, сообщив </w:t>
      </w:r>
      <w:r w:rsidRPr="00996AEE">
        <w:rPr>
          <w:sz w:val="28"/>
          <w:szCs w:val="28"/>
        </w:rPr>
        <w:br/>
        <w:t xml:space="preserve">о нем классному руководителю.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2</w:t>
      </w:r>
      <w:r w:rsidRPr="00996AEE">
        <w:rPr>
          <w:b/>
          <w:bCs/>
          <w:sz w:val="28"/>
          <w:szCs w:val="28"/>
        </w:rPr>
        <w:t xml:space="preserve">. </w:t>
      </w:r>
      <w:r w:rsidRPr="00996AEE">
        <w:rPr>
          <w:sz w:val="28"/>
          <w:szCs w:val="28"/>
        </w:rPr>
        <w:t xml:space="preserve">Обращать внимание на послания сверстников примерно следующего содержания: «Завтра случится что-то грандиозное», «В этот день ты лучше </w:t>
      </w:r>
      <w:r w:rsidRPr="00996AEE">
        <w:rPr>
          <w:sz w:val="28"/>
          <w:szCs w:val="28"/>
        </w:rPr>
        <w:br/>
        <w:t xml:space="preserve">не приходи на учебу», «Скоро все изменится».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3.</w:t>
      </w:r>
      <w:r w:rsidRPr="00996AEE">
        <w:rPr>
          <w:b/>
          <w:bCs/>
          <w:sz w:val="28"/>
          <w:szCs w:val="28"/>
        </w:rPr>
        <w:t xml:space="preserve"> </w:t>
      </w:r>
      <w:r w:rsidRPr="00996AEE">
        <w:rPr>
          <w:sz w:val="28"/>
          <w:szCs w:val="28"/>
        </w:rPr>
        <w:t xml:space="preserve">Важно понимать, что взрослые часто используют подростков </w:t>
      </w:r>
      <w:r w:rsidRPr="00996AEE">
        <w:rPr>
          <w:sz w:val="28"/>
          <w:szCs w:val="28"/>
        </w:rPr>
        <w:br/>
        <w:t xml:space="preserve">для достижения своих корыстных целей, манипулируя чувствами подростка </w:t>
      </w:r>
      <w:r w:rsidRPr="00996AEE">
        <w:rPr>
          <w:sz w:val="28"/>
          <w:szCs w:val="28"/>
        </w:rPr>
        <w:br/>
        <w:t>и его желанием протестовать, выделяться, получать поддержку, чувствовать себя взрослым, «крутым» и т.п.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Для повышения эффективности профилактической беседы можно использовать специальные приемы привлечения внимания, повышения заинтересованности партнера.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996AEE">
        <w:rPr>
          <w:b/>
          <w:bCs/>
          <w:sz w:val="28"/>
          <w:szCs w:val="28"/>
        </w:rPr>
        <w:t xml:space="preserve">Техники рефлексивного слушания: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i/>
          <w:iCs/>
          <w:sz w:val="28"/>
          <w:szCs w:val="28"/>
        </w:rPr>
      </w:pPr>
      <w:r w:rsidRPr="00996AEE">
        <w:rPr>
          <w:sz w:val="28"/>
          <w:szCs w:val="28"/>
        </w:rPr>
        <w:t xml:space="preserve">- </w:t>
      </w:r>
      <w:r w:rsidRPr="00996AEE">
        <w:rPr>
          <w:b/>
          <w:bCs/>
          <w:sz w:val="28"/>
          <w:szCs w:val="28"/>
        </w:rPr>
        <w:t xml:space="preserve">уточнение информации </w:t>
      </w:r>
      <w:r w:rsidRPr="00996AEE">
        <w:rPr>
          <w:sz w:val="28"/>
          <w:szCs w:val="28"/>
        </w:rPr>
        <w:t xml:space="preserve">и чувств собеседника, отношения к сложившейся ситуации и происходящему. При применении данной техники используются вопросы: </w:t>
      </w:r>
      <w:r w:rsidRPr="00996AEE">
        <w:rPr>
          <w:i/>
          <w:iCs/>
          <w:sz w:val="28"/>
          <w:szCs w:val="28"/>
        </w:rPr>
        <w:t xml:space="preserve">«Кто?», «Когда?», «Где?», «С кем?», «Что произошло?», «Какие чувства вы испытывали при этом?», «Как вы думаете, что чувствовал он?»;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i/>
          <w:iCs/>
          <w:sz w:val="28"/>
          <w:szCs w:val="28"/>
        </w:rPr>
      </w:pPr>
      <w:r w:rsidRPr="00996AEE">
        <w:rPr>
          <w:sz w:val="28"/>
          <w:szCs w:val="28"/>
        </w:rPr>
        <w:t xml:space="preserve">- техника </w:t>
      </w:r>
      <w:r w:rsidRPr="00996AEE">
        <w:rPr>
          <w:b/>
          <w:bCs/>
          <w:sz w:val="28"/>
          <w:szCs w:val="28"/>
        </w:rPr>
        <w:t xml:space="preserve">открытых вопросов </w:t>
      </w:r>
      <w:r w:rsidRPr="00996AEE">
        <w:rPr>
          <w:sz w:val="28"/>
          <w:szCs w:val="28"/>
        </w:rPr>
        <w:t xml:space="preserve">предоставляет собеседнику возможность дать развернутый ответ и побуждает к самовыражению. Она позволяет выяснить общую картину и основные факты ситуации. Открытые вопросы обычно начинаются со слов: </w:t>
      </w:r>
      <w:r w:rsidRPr="00996AEE">
        <w:rPr>
          <w:i/>
          <w:iCs/>
          <w:sz w:val="28"/>
          <w:szCs w:val="28"/>
        </w:rPr>
        <w:t xml:space="preserve">«Как это произошло?», «Могли бы вы рассказать </w:t>
      </w:r>
      <w:r w:rsidR="00C67A9A">
        <w:rPr>
          <w:i/>
          <w:iCs/>
          <w:sz w:val="28"/>
          <w:szCs w:val="28"/>
        </w:rPr>
        <w:br/>
      </w:r>
      <w:r w:rsidRPr="00996AEE">
        <w:rPr>
          <w:i/>
          <w:iCs/>
          <w:sz w:val="28"/>
          <w:szCs w:val="28"/>
        </w:rPr>
        <w:t>об этом подробнее?»;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i/>
          <w:iCs/>
          <w:sz w:val="28"/>
          <w:szCs w:val="28"/>
        </w:rPr>
      </w:pPr>
      <w:r w:rsidRPr="00996AEE">
        <w:rPr>
          <w:sz w:val="28"/>
          <w:szCs w:val="28"/>
        </w:rPr>
        <w:t xml:space="preserve">- </w:t>
      </w:r>
      <w:r w:rsidRPr="00996AEE">
        <w:rPr>
          <w:b/>
          <w:bCs/>
          <w:sz w:val="28"/>
          <w:szCs w:val="28"/>
        </w:rPr>
        <w:t xml:space="preserve">вербализация </w:t>
      </w:r>
      <w:r w:rsidRPr="00996AEE">
        <w:rPr>
          <w:sz w:val="28"/>
          <w:szCs w:val="28"/>
        </w:rPr>
        <w:t xml:space="preserve">эмоций или эмпатическое слушание заключается в словесном проговаривании эмоционального состояния оппонента, когда он сам затрудняется в назывании своих чувств: </w:t>
      </w:r>
      <w:r w:rsidRPr="00996AEE">
        <w:rPr>
          <w:i/>
          <w:iCs/>
          <w:sz w:val="28"/>
          <w:szCs w:val="28"/>
        </w:rPr>
        <w:t xml:space="preserve">«Я вижу, вас это сильно раздражает…», «Я вижу, у вас эти действия вызывают возмущение…»;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- техника «</w:t>
      </w:r>
      <w:r w:rsidRPr="00996AEE">
        <w:rPr>
          <w:b/>
          <w:bCs/>
          <w:sz w:val="28"/>
          <w:szCs w:val="28"/>
        </w:rPr>
        <w:t xml:space="preserve">перефразирование» </w:t>
      </w:r>
      <w:r w:rsidRPr="00996AEE">
        <w:rPr>
          <w:sz w:val="28"/>
          <w:szCs w:val="28"/>
        </w:rPr>
        <w:t xml:space="preserve">выражается в сжатом изложении основных слов собеседника. Пересказ слов позволяет убедиться, что специалист правильно понял собеседника, а собеседнику помогает лучше понять себя. </w:t>
      </w:r>
      <w:r w:rsidRPr="00996AEE">
        <w:rPr>
          <w:sz w:val="28"/>
          <w:szCs w:val="28"/>
        </w:rPr>
        <w:lastRenderedPageBreak/>
        <w:t xml:space="preserve">Переформулировать лучше в виде вопроса: </w:t>
      </w:r>
      <w:r w:rsidRPr="00996AEE">
        <w:rPr>
          <w:i/>
          <w:iCs/>
          <w:sz w:val="28"/>
          <w:szCs w:val="28"/>
        </w:rPr>
        <w:t xml:space="preserve">«Правильно ли я вас поняла, что…», «Поправьте меня, если я ошибаюсь…». </w:t>
      </w:r>
      <w:r w:rsidRPr="00996AEE">
        <w:rPr>
          <w:sz w:val="28"/>
          <w:szCs w:val="28"/>
        </w:rPr>
        <w:t xml:space="preserve">Перефразирование помогает избежать искажения объективной информации;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i/>
          <w:iCs/>
          <w:sz w:val="28"/>
          <w:szCs w:val="28"/>
        </w:rPr>
      </w:pPr>
      <w:r w:rsidRPr="00996AEE">
        <w:rPr>
          <w:sz w:val="28"/>
          <w:szCs w:val="28"/>
        </w:rPr>
        <w:t xml:space="preserve">- </w:t>
      </w:r>
      <w:proofErr w:type="spellStart"/>
      <w:r w:rsidRPr="00996AEE">
        <w:rPr>
          <w:b/>
          <w:bCs/>
          <w:sz w:val="28"/>
          <w:szCs w:val="28"/>
        </w:rPr>
        <w:t>резюмирование</w:t>
      </w:r>
      <w:proofErr w:type="spellEnd"/>
      <w:r w:rsidRPr="00996AEE">
        <w:rPr>
          <w:b/>
          <w:bCs/>
          <w:sz w:val="28"/>
          <w:szCs w:val="28"/>
        </w:rPr>
        <w:t xml:space="preserve"> </w:t>
      </w:r>
      <w:r w:rsidRPr="00996AEE">
        <w:rPr>
          <w:sz w:val="28"/>
          <w:szCs w:val="28"/>
        </w:rPr>
        <w:t xml:space="preserve">помогает собеседнику систематизировать свои мысли, провести анализ сказанного, способствует соблюдению последовательности: </w:t>
      </w:r>
      <w:r w:rsidRPr="00996AEE">
        <w:rPr>
          <w:i/>
          <w:iCs/>
          <w:sz w:val="28"/>
          <w:szCs w:val="28"/>
        </w:rPr>
        <w:t xml:space="preserve">«Итак, вы говорили о…, вы решили…», «Таким образом, вы пришли </w:t>
      </w:r>
      <w:r w:rsidR="00C67A9A">
        <w:rPr>
          <w:i/>
          <w:iCs/>
          <w:sz w:val="28"/>
          <w:szCs w:val="28"/>
        </w:rPr>
        <w:br/>
      </w:r>
      <w:r w:rsidRPr="00996AEE">
        <w:rPr>
          <w:i/>
          <w:iCs/>
          <w:sz w:val="28"/>
          <w:szCs w:val="28"/>
        </w:rPr>
        <w:t>к выводу…»;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i/>
          <w:iCs/>
          <w:sz w:val="28"/>
          <w:szCs w:val="28"/>
        </w:rPr>
      </w:pPr>
    </w:p>
    <w:p w:rsidR="00996AEE" w:rsidRPr="00996AEE" w:rsidRDefault="00996AEE" w:rsidP="00996AEE">
      <w:p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996AEE">
        <w:rPr>
          <w:b/>
          <w:bCs/>
          <w:sz w:val="28"/>
          <w:szCs w:val="28"/>
        </w:rPr>
        <w:t>Стратегии переориентации экстремистских убеждений</w:t>
      </w:r>
    </w:p>
    <w:tbl>
      <w:tblPr>
        <w:tblStyle w:val="af7"/>
        <w:tblW w:w="0" w:type="auto"/>
        <w:tblLook w:val="04A0"/>
      </w:tblPr>
      <w:tblGrid>
        <w:gridCol w:w="2689"/>
        <w:gridCol w:w="6656"/>
      </w:tblGrid>
      <w:tr w:rsidR="00996AEE" w:rsidRPr="00996AEE" w:rsidTr="004E2522">
        <w:tc>
          <w:tcPr>
            <w:tcW w:w="2689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b/>
                <w:sz w:val="28"/>
                <w:szCs w:val="28"/>
              </w:rPr>
            </w:pPr>
            <w:r w:rsidRPr="00996AEE">
              <w:rPr>
                <w:b/>
                <w:sz w:val="28"/>
                <w:szCs w:val="28"/>
              </w:rPr>
              <w:t>Стратегия</w:t>
            </w:r>
          </w:p>
        </w:tc>
        <w:tc>
          <w:tcPr>
            <w:tcW w:w="6656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b/>
                <w:sz w:val="28"/>
                <w:szCs w:val="28"/>
              </w:rPr>
            </w:pPr>
            <w:r w:rsidRPr="00996AEE">
              <w:rPr>
                <w:b/>
                <w:sz w:val="28"/>
                <w:szCs w:val="28"/>
              </w:rPr>
              <w:t>Алгоритм</w:t>
            </w:r>
          </w:p>
        </w:tc>
      </w:tr>
      <w:tr w:rsidR="00996AEE" w:rsidRPr="00996AEE" w:rsidTr="004E2522">
        <w:tc>
          <w:tcPr>
            <w:tcW w:w="2689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Стратегия разрушения мотива</w:t>
            </w:r>
          </w:p>
        </w:tc>
        <w:tc>
          <w:tcPr>
            <w:tcW w:w="6656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1. Выяснить: чем руководствуется подросток, какую цель преследует.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2. Проанализировать: - как снизить привлекательность цели, «обесценить» ее в глазах подростка? - как изменить положительную эмоциональную окраску достижения цели </w:t>
            </w:r>
            <w:r w:rsidR="00C67A9A">
              <w:rPr>
                <w:sz w:val="28"/>
                <w:szCs w:val="28"/>
              </w:rPr>
              <w:br/>
            </w:r>
            <w:r w:rsidRPr="00996AEE">
              <w:rPr>
                <w:sz w:val="28"/>
                <w:szCs w:val="28"/>
              </w:rPr>
              <w:t xml:space="preserve">на отрицательную? - как снизить отрицательную эмоциональную окраску ситуации </w:t>
            </w:r>
            <w:proofErr w:type="spellStart"/>
            <w:r w:rsidRPr="00996AEE">
              <w:rPr>
                <w:sz w:val="28"/>
                <w:szCs w:val="28"/>
              </w:rPr>
              <w:t>недостижения</w:t>
            </w:r>
            <w:proofErr w:type="spellEnd"/>
            <w:r w:rsidRPr="00996AEE">
              <w:rPr>
                <w:sz w:val="28"/>
                <w:szCs w:val="28"/>
              </w:rPr>
              <w:t xml:space="preserve"> цели, отказа от нее, как изменить </w:t>
            </w:r>
            <w:r w:rsidR="00C67A9A">
              <w:rPr>
                <w:sz w:val="28"/>
                <w:szCs w:val="28"/>
              </w:rPr>
              <w:br/>
            </w:r>
            <w:r w:rsidRPr="00996AEE">
              <w:rPr>
                <w:sz w:val="28"/>
                <w:szCs w:val="28"/>
              </w:rPr>
              <w:t xml:space="preserve">ее на положительную? - каким образом можно создать затрудненные условия для достижения цели? - как показать ему негодность его планов?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3. Реализовать в диалоге спланированные цели.</w:t>
            </w:r>
          </w:p>
        </w:tc>
      </w:tr>
      <w:tr w:rsidR="00996AEE" w:rsidRPr="00996AEE" w:rsidTr="004E2522">
        <w:tc>
          <w:tcPr>
            <w:tcW w:w="2689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Разоблачение идеологии</w:t>
            </w:r>
          </w:p>
        </w:tc>
        <w:tc>
          <w:tcPr>
            <w:tcW w:w="6656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1. Выяснить: чем руководствуется подросток, какую цель преследует.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2. Рассказать подростку, о неоднозначности идеологических принципов, о том, что транслируемые принципы на деле подменяются диаметрально-противоположными.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3. Обсудить с подростком различие между эмоциональными порывами и рациональным подходом</w:t>
            </w:r>
          </w:p>
        </w:tc>
      </w:tr>
      <w:tr w:rsidR="00996AEE" w:rsidRPr="00996AEE" w:rsidTr="004E2522">
        <w:tc>
          <w:tcPr>
            <w:tcW w:w="2689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Стратегия разъяснения послания</w:t>
            </w:r>
          </w:p>
        </w:tc>
        <w:tc>
          <w:tcPr>
            <w:tcW w:w="6656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1. Выяснить: чем руководствуется подросток, какую цель преследует.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2. Определить то, что требуется разъяснить </w:t>
            </w:r>
            <w:r w:rsidR="00C67A9A">
              <w:rPr>
                <w:sz w:val="28"/>
                <w:szCs w:val="28"/>
              </w:rPr>
              <w:br/>
            </w:r>
            <w:r w:rsidRPr="00996AEE">
              <w:rPr>
                <w:sz w:val="28"/>
                <w:szCs w:val="28"/>
              </w:rPr>
              <w:t xml:space="preserve">(что подросток понимает неправильно в связи </w:t>
            </w:r>
            <w:r w:rsidR="00C67A9A">
              <w:rPr>
                <w:sz w:val="28"/>
                <w:szCs w:val="28"/>
              </w:rPr>
              <w:br/>
            </w:r>
            <w:r w:rsidRPr="00996AEE">
              <w:rPr>
                <w:sz w:val="28"/>
                <w:szCs w:val="28"/>
              </w:rPr>
              <w:t xml:space="preserve">с недостаточностью опыта и знаний) и, собственно, разъяснить.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3. Обсудить с подростком открытые новые смыслы </w:t>
            </w:r>
            <w:r w:rsidR="00C67A9A">
              <w:rPr>
                <w:sz w:val="28"/>
                <w:szCs w:val="28"/>
              </w:rPr>
              <w:br/>
            </w:r>
            <w:r w:rsidRPr="00996AEE">
              <w:rPr>
                <w:sz w:val="28"/>
                <w:szCs w:val="28"/>
              </w:rPr>
              <w:t>и знания.</w:t>
            </w:r>
          </w:p>
        </w:tc>
      </w:tr>
      <w:tr w:rsidR="00996AEE" w:rsidRPr="00996AEE" w:rsidTr="004E2522">
        <w:tc>
          <w:tcPr>
            <w:tcW w:w="2689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996AEE">
              <w:rPr>
                <w:sz w:val="28"/>
                <w:szCs w:val="28"/>
              </w:rPr>
              <w:t>Деромантизация</w:t>
            </w:r>
            <w:proofErr w:type="spellEnd"/>
          </w:p>
        </w:tc>
        <w:tc>
          <w:tcPr>
            <w:tcW w:w="6656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1. Выяснить: чем руководствуется подросток, какую цель преследует.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2. Объяснить: какая истинная цель скрыта </w:t>
            </w:r>
            <w:r w:rsidR="00C67A9A">
              <w:rPr>
                <w:sz w:val="28"/>
                <w:szCs w:val="28"/>
              </w:rPr>
              <w:br/>
            </w:r>
            <w:r w:rsidRPr="00996AEE">
              <w:rPr>
                <w:sz w:val="28"/>
                <w:szCs w:val="28"/>
              </w:rPr>
              <w:t xml:space="preserve">за транслируемыми идеалами и ценностями. </w:t>
            </w:r>
            <w:r w:rsidRPr="00996AEE">
              <w:rPr>
                <w:sz w:val="28"/>
                <w:szCs w:val="28"/>
              </w:rPr>
              <w:lastRenderedPageBreak/>
              <w:t xml:space="preserve">Объяснить, что зачастую люди, пропагандирующие данные ценности, не являются их последователями, привести примеры.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3. Рассказать о правовых последствиях действия подростка.</w:t>
            </w:r>
          </w:p>
        </w:tc>
      </w:tr>
      <w:tr w:rsidR="00996AEE" w:rsidRPr="00996AEE" w:rsidTr="004E2522">
        <w:tc>
          <w:tcPr>
            <w:tcW w:w="2689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lastRenderedPageBreak/>
              <w:t>Дискредитация положительного имиджа</w:t>
            </w:r>
          </w:p>
        </w:tc>
        <w:tc>
          <w:tcPr>
            <w:tcW w:w="6656" w:type="dxa"/>
          </w:tcPr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1. Выяснить: чем руководствуется подросток, какую цель преследует.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 xml:space="preserve">2. Обратить внимание подростка на негативные стороны имиджа, которые не транслируются </w:t>
            </w:r>
            <w:r w:rsidR="00C67A9A">
              <w:rPr>
                <w:sz w:val="28"/>
                <w:szCs w:val="28"/>
              </w:rPr>
              <w:br/>
            </w:r>
            <w:r w:rsidRPr="00996AEE">
              <w:rPr>
                <w:sz w:val="28"/>
                <w:szCs w:val="28"/>
              </w:rPr>
              <w:t xml:space="preserve">в обширных кругах. </w:t>
            </w:r>
          </w:p>
          <w:p w:rsidR="00996AEE" w:rsidRPr="00996AEE" w:rsidRDefault="00996AEE" w:rsidP="00996AEE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996AEE">
              <w:rPr>
                <w:sz w:val="28"/>
                <w:szCs w:val="28"/>
              </w:rPr>
              <w:t>3. Поговорить с подростком на тему отсутствия идеально плохого и идеально хорошего в мире.</w:t>
            </w:r>
          </w:p>
        </w:tc>
      </w:tr>
    </w:tbl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В случае, </w:t>
      </w:r>
      <w:r w:rsidRPr="00996AEE">
        <w:rPr>
          <w:i/>
          <w:iCs/>
          <w:sz w:val="28"/>
          <w:szCs w:val="28"/>
        </w:rPr>
        <w:t>если есть подозрения относительно того, что ребенок, возможно, поддерживает экстремистскую идеологию</w:t>
      </w:r>
      <w:r w:rsidRPr="00996AEE">
        <w:rPr>
          <w:sz w:val="28"/>
          <w:szCs w:val="28"/>
        </w:rPr>
        <w:t xml:space="preserve">, при взаимодействии </w:t>
      </w:r>
      <w:r w:rsidRPr="00996AEE">
        <w:rPr>
          <w:sz w:val="28"/>
          <w:szCs w:val="28"/>
        </w:rPr>
        <w:br/>
        <w:t xml:space="preserve">с ним рекомендуется: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соблюдать корректность и осторожность в обсуждении идеологии экстремизма и терроризма;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избегать разрыва отношений с обучающимся. Не выдвигать никаких ультиматумов!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пока существует связь с ребенком, на него можно повлиять;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демонстрировать уважение, интерес к жизни обучающегося и желание сохранить доброжелательные отношения с ним;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приводя аргументы, в первую очередь, говорить о преимуществах данной позиции; каждый последующий аргумент должен быть весомее предыдущего;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восприятие новых идей лучше, если они основываются на ранее усвоенных. Упоминать один и тот же аргумент несколько раз, но другими словами, это позволит подростку его запомнить;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стараться, чтобы в разговоре не было неуверенных слов, выражений </w:t>
      </w:r>
      <w:r w:rsidRPr="00996AEE">
        <w:rPr>
          <w:sz w:val="28"/>
          <w:szCs w:val="28"/>
        </w:rPr>
        <w:br/>
        <w:t xml:space="preserve">и других подобных проявлений;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должно быть интересное начало беседы, уважение к собеседнику, плавный переход к значимой и проблемной теме;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- давать возможность обучающемуся выговориться; - проявить вежливое внимание. Не вступать в споры;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не отвлекаться от намеченной тематики и не позволять, чтобы </w:t>
      </w:r>
      <w:r w:rsidRPr="00996AEE">
        <w:rPr>
          <w:sz w:val="28"/>
          <w:szCs w:val="28"/>
        </w:rPr>
        <w:br/>
        <w:t xml:space="preserve">Вас отвлекли;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Ваша речь должна быть уверенной, спокойной и плавной, без резких слов </w:t>
      </w:r>
      <w:r w:rsidR="00C67A9A">
        <w:rPr>
          <w:sz w:val="28"/>
          <w:szCs w:val="28"/>
        </w:rPr>
        <w:br/>
      </w:r>
      <w:r w:rsidRPr="00996AEE">
        <w:rPr>
          <w:sz w:val="28"/>
          <w:szCs w:val="28"/>
        </w:rPr>
        <w:t xml:space="preserve">и интонаций, среднего темпа и тембра. Колебания голоса хорошо улавливаются бессознательно оппонентом. Очень важны ритм разговора </w:t>
      </w:r>
      <w:r w:rsidRPr="00996AEE">
        <w:rPr>
          <w:sz w:val="28"/>
          <w:szCs w:val="28"/>
        </w:rPr>
        <w:br/>
        <w:t xml:space="preserve">и последовательность аргументации;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ключевую роль играет форма взаимодействия: избегайте оценок, только констатация. Говорите, к примеру: «Ты так изменился, раньше ты казался </w:t>
      </w:r>
      <w:r w:rsidRPr="00996AEE">
        <w:rPr>
          <w:sz w:val="28"/>
          <w:szCs w:val="28"/>
        </w:rPr>
        <w:lastRenderedPageBreak/>
        <w:t xml:space="preserve">мне более спокойным и открытым!». Подобный подход заставит обучающегося задуматься о причинах произошедших изменений;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избегать фраз, препятствующих коммуникации: </w:t>
      </w:r>
      <w:proofErr w:type="gramStart"/>
      <w:r w:rsidRPr="00996AEE">
        <w:rPr>
          <w:sz w:val="28"/>
          <w:szCs w:val="28"/>
        </w:rPr>
        <w:t>«Вы должны…» (</w:t>
      </w:r>
      <w:r w:rsidRPr="00996AEE">
        <w:rPr>
          <w:i/>
          <w:iCs/>
          <w:sz w:val="28"/>
          <w:szCs w:val="28"/>
        </w:rPr>
        <w:t>звучит как приказание</w:t>
      </w:r>
      <w:r w:rsidRPr="00996AEE">
        <w:rPr>
          <w:sz w:val="28"/>
          <w:szCs w:val="28"/>
        </w:rPr>
        <w:t>); «Если Вы не…, то…» (</w:t>
      </w:r>
      <w:r w:rsidRPr="00996AEE">
        <w:rPr>
          <w:i/>
          <w:iCs/>
          <w:sz w:val="28"/>
          <w:szCs w:val="28"/>
        </w:rPr>
        <w:t>звучит как угроза</w:t>
      </w:r>
      <w:r w:rsidRPr="00996AEE">
        <w:rPr>
          <w:sz w:val="28"/>
          <w:szCs w:val="28"/>
        </w:rPr>
        <w:t xml:space="preserve">); «Ваша обязанность </w:t>
      </w:r>
      <w:r w:rsidRPr="00996AEE">
        <w:rPr>
          <w:i/>
          <w:iCs/>
          <w:sz w:val="28"/>
          <w:szCs w:val="28"/>
        </w:rPr>
        <w:t>(</w:t>
      </w:r>
      <w:r w:rsidRPr="00996AEE">
        <w:rPr>
          <w:sz w:val="28"/>
          <w:szCs w:val="28"/>
        </w:rPr>
        <w:t>ваш долг) заключается в том, что (</w:t>
      </w:r>
      <w:r w:rsidRPr="00996AEE">
        <w:rPr>
          <w:i/>
          <w:iCs/>
          <w:sz w:val="28"/>
          <w:szCs w:val="28"/>
        </w:rPr>
        <w:t>звучит как проповедь</w:t>
      </w:r>
      <w:r w:rsidRPr="00996AEE">
        <w:rPr>
          <w:sz w:val="28"/>
          <w:szCs w:val="28"/>
        </w:rPr>
        <w:t>); «Вот в чем вы не правы, так в …..» (</w:t>
      </w:r>
      <w:r w:rsidRPr="00996AEE">
        <w:rPr>
          <w:i/>
          <w:iCs/>
          <w:sz w:val="28"/>
          <w:szCs w:val="28"/>
        </w:rPr>
        <w:t>звучит как нравоучение</w:t>
      </w:r>
      <w:r w:rsidRPr="00996AEE">
        <w:rPr>
          <w:sz w:val="28"/>
          <w:szCs w:val="28"/>
        </w:rPr>
        <w:t>); «У Вас слишком…, я бы на Вашем месте» (</w:t>
      </w:r>
      <w:r w:rsidRPr="00996AEE">
        <w:rPr>
          <w:i/>
          <w:iCs/>
          <w:sz w:val="28"/>
          <w:szCs w:val="28"/>
        </w:rPr>
        <w:t>звучит как осуждение</w:t>
      </w:r>
      <w:r w:rsidRPr="00996AEE">
        <w:rPr>
          <w:sz w:val="28"/>
          <w:szCs w:val="28"/>
        </w:rPr>
        <w:t>).</w:t>
      </w:r>
      <w:proofErr w:type="gramEnd"/>
      <w:r w:rsidRPr="00996AEE">
        <w:rPr>
          <w:sz w:val="28"/>
          <w:szCs w:val="28"/>
        </w:rPr>
        <w:t xml:space="preserve"> Также избегайте слишком частого использования фраз, начинающихся со слов «Что?», «Где?», «Когда?» </w:t>
      </w:r>
      <w:r w:rsidR="00C67A9A">
        <w:rPr>
          <w:sz w:val="28"/>
          <w:szCs w:val="28"/>
        </w:rPr>
        <w:br/>
      </w:r>
      <w:r w:rsidRPr="00996AEE">
        <w:rPr>
          <w:sz w:val="28"/>
          <w:szCs w:val="28"/>
        </w:rPr>
        <w:t xml:space="preserve">– это </w:t>
      </w:r>
      <w:r w:rsidRPr="00996AEE">
        <w:rPr>
          <w:i/>
          <w:iCs/>
          <w:sz w:val="28"/>
          <w:szCs w:val="28"/>
        </w:rPr>
        <w:t>напоминает допрос</w:t>
      </w:r>
      <w:r w:rsidRPr="00996AEE">
        <w:rPr>
          <w:sz w:val="28"/>
          <w:szCs w:val="28"/>
        </w:rPr>
        <w:t>;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ищите «зону общих интересов» (то, что может Вас сблизить </w:t>
      </w:r>
      <w:r w:rsidRPr="00996AEE">
        <w:rPr>
          <w:sz w:val="28"/>
          <w:szCs w:val="28"/>
        </w:rPr>
        <w:br/>
        <w:t xml:space="preserve">с собеседником);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 xml:space="preserve">- заканчивайте деловой разговор с «заделом» на следующую встречу; 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  <w:r w:rsidRPr="00996AEE">
        <w:rPr>
          <w:sz w:val="28"/>
          <w:szCs w:val="28"/>
        </w:rPr>
        <w:t>- постарайтесь, чтобы собеседник ушел от Вас с хорошим настроением.</w:t>
      </w:r>
    </w:p>
    <w:p w:rsidR="00996AEE" w:rsidRPr="00996AEE" w:rsidRDefault="00996AEE" w:rsidP="00996AEE">
      <w:pPr>
        <w:shd w:val="clear" w:color="auto" w:fill="FFFFFF"/>
        <w:suppressAutoHyphens/>
        <w:jc w:val="both"/>
        <w:rPr>
          <w:sz w:val="28"/>
          <w:szCs w:val="28"/>
        </w:rPr>
      </w:pPr>
    </w:p>
    <w:sectPr w:rsidR="00996AEE" w:rsidRPr="00996AEE" w:rsidSect="004370D5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06" w:rsidRDefault="00546B06" w:rsidP="00097925">
      <w:r>
        <w:separator/>
      </w:r>
    </w:p>
  </w:endnote>
  <w:endnote w:type="continuationSeparator" w:id="0">
    <w:p w:rsidR="00546B06" w:rsidRDefault="00546B06" w:rsidP="0009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06" w:rsidRDefault="00546B06" w:rsidP="00097925">
      <w:r>
        <w:separator/>
      </w:r>
    </w:p>
  </w:footnote>
  <w:footnote w:type="continuationSeparator" w:id="0">
    <w:p w:rsidR="00546B06" w:rsidRDefault="00546B06" w:rsidP="00097925">
      <w:r>
        <w:continuationSeparator/>
      </w:r>
    </w:p>
  </w:footnote>
  <w:footnote w:id="1">
    <w:p w:rsidR="00996AEE" w:rsidRDefault="00996AEE" w:rsidP="00996AEE">
      <w:pPr>
        <w:pStyle w:val="a5"/>
      </w:pPr>
      <w:r>
        <w:rPr>
          <w:rStyle w:val="a7"/>
        </w:rPr>
        <w:footnoteRef/>
      </w:r>
      <w:r>
        <w:t xml:space="preserve"> разработаны Министерством</w:t>
      </w:r>
      <w:r w:rsidRPr="00577933">
        <w:t xml:space="preserve"> образования и нау</w:t>
      </w:r>
      <w:r>
        <w:t>ки Пермского края во исполнение</w:t>
      </w:r>
      <w:r w:rsidRPr="00577933">
        <w:t xml:space="preserve"> пункта 11 выписки из протокола заседания антитеррористической комиссии в Пермском крае от 4 марта 2022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077689"/>
      <w:docPartObj>
        <w:docPartGallery w:val="Page Numbers (Top of Page)"/>
        <w:docPartUnique/>
      </w:docPartObj>
    </w:sdtPr>
    <w:sdtContent>
      <w:p w:rsidR="004370D5" w:rsidRDefault="00EF0177">
        <w:pPr>
          <w:pStyle w:val="af3"/>
          <w:jc w:val="center"/>
        </w:pPr>
        <w:r>
          <w:fldChar w:fldCharType="begin"/>
        </w:r>
        <w:r w:rsidR="004370D5">
          <w:instrText>PAGE   \* MERGEFORMAT</w:instrText>
        </w:r>
        <w:r>
          <w:fldChar w:fldCharType="separate"/>
        </w:r>
        <w:r w:rsidR="00643471">
          <w:rPr>
            <w:noProof/>
          </w:rPr>
          <w:t>6</w:t>
        </w:r>
        <w:r>
          <w:fldChar w:fldCharType="end"/>
        </w:r>
      </w:p>
    </w:sdtContent>
  </w:sdt>
  <w:p w:rsidR="004370D5" w:rsidRDefault="004370D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D76"/>
    <w:multiLevelType w:val="multilevel"/>
    <w:tmpl w:val="CDBE7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371E7"/>
    <w:multiLevelType w:val="hybridMultilevel"/>
    <w:tmpl w:val="8818627C"/>
    <w:lvl w:ilvl="0" w:tplc="AA1A1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E7826"/>
    <w:multiLevelType w:val="hybridMultilevel"/>
    <w:tmpl w:val="B7C4547A"/>
    <w:lvl w:ilvl="0" w:tplc="0F08F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97925"/>
    <w:rsid w:val="000043AE"/>
    <w:rsid w:val="00035DC3"/>
    <w:rsid w:val="0005041B"/>
    <w:rsid w:val="00097925"/>
    <w:rsid w:val="000C1EC3"/>
    <w:rsid w:val="000D0BCD"/>
    <w:rsid w:val="000E760A"/>
    <w:rsid w:val="00153158"/>
    <w:rsid w:val="001937FB"/>
    <w:rsid w:val="001E2125"/>
    <w:rsid w:val="001F4650"/>
    <w:rsid w:val="001F4CD3"/>
    <w:rsid w:val="00223516"/>
    <w:rsid w:val="00235E8E"/>
    <w:rsid w:val="00247E86"/>
    <w:rsid w:val="002E28F0"/>
    <w:rsid w:val="00303C67"/>
    <w:rsid w:val="00312787"/>
    <w:rsid w:val="0036449E"/>
    <w:rsid w:val="003A6CDF"/>
    <w:rsid w:val="003F7D85"/>
    <w:rsid w:val="00400A11"/>
    <w:rsid w:val="00420C3E"/>
    <w:rsid w:val="00421844"/>
    <w:rsid w:val="0043665D"/>
    <w:rsid w:val="004370D5"/>
    <w:rsid w:val="00486D97"/>
    <w:rsid w:val="004904D0"/>
    <w:rsid w:val="004C7F4F"/>
    <w:rsid w:val="004E3D63"/>
    <w:rsid w:val="00515FD8"/>
    <w:rsid w:val="00533F1E"/>
    <w:rsid w:val="005379B9"/>
    <w:rsid w:val="00546B06"/>
    <w:rsid w:val="00574C06"/>
    <w:rsid w:val="0059286C"/>
    <w:rsid w:val="005A55DB"/>
    <w:rsid w:val="005D0C8B"/>
    <w:rsid w:val="005D4573"/>
    <w:rsid w:val="005D770F"/>
    <w:rsid w:val="005E6BE3"/>
    <w:rsid w:val="005F7A16"/>
    <w:rsid w:val="00631ECF"/>
    <w:rsid w:val="00643471"/>
    <w:rsid w:val="006528A0"/>
    <w:rsid w:val="006708D1"/>
    <w:rsid w:val="0068164D"/>
    <w:rsid w:val="00691BD3"/>
    <w:rsid w:val="006D00E1"/>
    <w:rsid w:val="00700F8C"/>
    <w:rsid w:val="007274EF"/>
    <w:rsid w:val="00736FEC"/>
    <w:rsid w:val="007522F3"/>
    <w:rsid w:val="007E75BD"/>
    <w:rsid w:val="007F2D65"/>
    <w:rsid w:val="00851335"/>
    <w:rsid w:val="00860770"/>
    <w:rsid w:val="00881140"/>
    <w:rsid w:val="008B14FC"/>
    <w:rsid w:val="008C3F42"/>
    <w:rsid w:val="00951EB9"/>
    <w:rsid w:val="0096750C"/>
    <w:rsid w:val="009846BF"/>
    <w:rsid w:val="00996AEE"/>
    <w:rsid w:val="009D4A37"/>
    <w:rsid w:val="009F1FC1"/>
    <w:rsid w:val="00A01BB5"/>
    <w:rsid w:val="00AD04AC"/>
    <w:rsid w:val="00B03614"/>
    <w:rsid w:val="00B12ABE"/>
    <w:rsid w:val="00B32921"/>
    <w:rsid w:val="00B45FF9"/>
    <w:rsid w:val="00B545DC"/>
    <w:rsid w:val="00B67415"/>
    <w:rsid w:val="00B7661B"/>
    <w:rsid w:val="00B97002"/>
    <w:rsid w:val="00BB5E4D"/>
    <w:rsid w:val="00BD5DE6"/>
    <w:rsid w:val="00BF2EB5"/>
    <w:rsid w:val="00C30AD7"/>
    <w:rsid w:val="00C67A9A"/>
    <w:rsid w:val="00CB3294"/>
    <w:rsid w:val="00D01B04"/>
    <w:rsid w:val="00D57D88"/>
    <w:rsid w:val="00D60CB5"/>
    <w:rsid w:val="00D87CB6"/>
    <w:rsid w:val="00DB2931"/>
    <w:rsid w:val="00DE41E2"/>
    <w:rsid w:val="00DF78DE"/>
    <w:rsid w:val="00E171E6"/>
    <w:rsid w:val="00E42A3D"/>
    <w:rsid w:val="00E52FD6"/>
    <w:rsid w:val="00E66AD5"/>
    <w:rsid w:val="00E724EB"/>
    <w:rsid w:val="00EC2F1B"/>
    <w:rsid w:val="00EC4CCF"/>
    <w:rsid w:val="00EF0177"/>
    <w:rsid w:val="00F43672"/>
    <w:rsid w:val="00F7445C"/>
    <w:rsid w:val="00F7447F"/>
    <w:rsid w:val="00F863AD"/>
    <w:rsid w:val="00F90915"/>
    <w:rsid w:val="00FC21E7"/>
    <w:rsid w:val="00FE418A"/>
    <w:rsid w:val="00FF2AE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792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979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Знак5,З"/>
    <w:basedOn w:val="a"/>
    <w:link w:val="a6"/>
    <w:unhideWhenUsed/>
    <w:qFormat/>
    <w:rsid w:val="00097925"/>
    <w:rPr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5"/>
    <w:rsid w:val="00097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7"/>
    <w:qFormat/>
    <w:rsid w:val="00097925"/>
    <w:pPr>
      <w:spacing w:before="120" w:after="160" w:line="240" w:lineRule="exact"/>
    </w:pPr>
    <w:rPr>
      <w:sz w:val="20"/>
      <w:szCs w:val="20"/>
      <w:vertAlign w:val="superscript"/>
    </w:rPr>
  </w:style>
  <w:style w:type="character" w:styleId="a8">
    <w:name w:val="Hyperlink"/>
    <w:uiPriority w:val="99"/>
    <w:unhideWhenUsed/>
    <w:rsid w:val="00097925"/>
    <w:rPr>
      <w:rFonts w:cs="Times New Roman"/>
      <w:color w:val="0563C1"/>
      <w:u w:val="single"/>
    </w:rPr>
  </w:style>
  <w:style w:type="character" w:styleId="a7">
    <w:name w:val="footnote reference"/>
    <w:aliases w:val="Знак сноски 1,Знак сноски-FN,Ciae niinee-FN,Текст сновски,fr,Footnote Reference Superscript,Footnote Reference Arial,BVI fnr,SUPERS,Footnote symbol,Footnote Reference Arial1,Footnote Reference Arial2,Footnote Reference Arial11,FZ"/>
    <w:link w:val="CiaeniineeI"/>
    <w:unhideWhenUsed/>
    <w:qFormat/>
    <w:rsid w:val="00097925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FontStyle14">
    <w:name w:val="Font Style14"/>
    <w:uiPriority w:val="99"/>
    <w:rsid w:val="00097925"/>
    <w:rPr>
      <w:rFonts w:ascii="Times New Roman" w:hAnsi="Times New Roman"/>
      <w:sz w:val="26"/>
    </w:rPr>
  </w:style>
  <w:style w:type="character" w:customStyle="1" w:styleId="a9">
    <w:name w:val="Основной шрифт"/>
    <w:qFormat/>
    <w:rsid w:val="00097925"/>
  </w:style>
  <w:style w:type="paragraph" w:customStyle="1" w:styleId="1">
    <w:name w:val="Абзац списка1"/>
    <w:basedOn w:val="a"/>
    <w:uiPriority w:val="99"/>
    <w:rsid w:val="000979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Знак"/>
    <w:basedOn w:val="a"/>
    <w:autoRedefine/>
    <w:rsid w:val="00097925"/>
    <w:pPr>
      <w:tabs>
        <w:tab w:val="left" w:pos="-567"/>
      </w:tabs>
      <w:spacing w:line="276" w:lineRule="auto"/>
      <w:ind w:firstLine="709"/>
      <w:jc w:val="both"/>
    </w:pPr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FF7C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7C0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7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7C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7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F7C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7C0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FF7C0F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4370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3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370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70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99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01B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BB5"/>
    <w:pPr>
      <w:widowControl w:val="0"/>
      <w:shd w:val="clear" w:color="auto" w:fill="FFFFFF"/>
      <w:spacing w:after="6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F1B6-2A5C-4214-B1B4-CC269743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 Владимир Анатольевич</dc:creator>
  <cp:lastModifiedBy>Пользователь Windows</cp:lastModifiedBy>
  <cp:revision>2</cp:revision>
  <dcterms:created xsi:type="dcterms:W3CDTF">2023-06-15T06:22:00Z</dcterms:created>
  <dcterms:modified xsi:type="dcterms:W3CDTF">2023-06-15T06:22:00Z</dcterms:modified>
</cp:coreProperties>
</file>